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5277" w:rsidRDefault="004B5277" w:rsidP="00DB1B9A">
      <w:pP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ab/>
      </w:r>
      <w:r>
        <w:rPr>
          <w:rFonts w:ascii="Times New Roman" w:eastAsia="Times New Roman" w:hAnsi="Times New Roman" w:cs="Times New Roman"/>
          <w:b/>
          <w:bCs/>
          <w:color w:val="000000"/>
          <w:sz w:val="24"/>
          <w:szCs w:val="24"/>
        </w:rPr>
        <w:tab/>
      </w:r>
      <w:r>
        <w:rPr>
          <w:rFonts w:ascii="Times New Roman" w:eastAsia="Times New Roman" w:hAnsi="Times New Roman" w:cs="Times New Roman"/>
          <w:b/>
          <w:bCs/>
          <w:color w:val="000000"/>
          <w:sz w:val="24"/>
          <w:szCs w:val="24"/>
        </w:rPr>
        <w:tab/>
      </w:r>
      <w:r>
        <w:rPr>
          <w:rFonts w:ascii="Times New Roman" w:eastAsia="Times New Roman" w:hAnsi="Times New Roman" w:cs="Times New Roman"/>
          <w:b/>
          <w:bCs/>
          <w:color w:val="000000"/>
          <w:sz w:val="24"/>
          <w:szCs w:val="24"/>
        </w:rPr>
        <w:tab/>
      </w:r>
      <w:r>
        <w:rPr>
          <w:rFonts w:ascii="Times New Roman" w:eastAsia="Times New Roman" w:hAnsi="Times New Roman" w:cs="Times New Roman"/>
          <w:b/>
          <w:bCs/>
          <w:color w:val="000000"/>
          <w:sz w:val="24"/>
          <w:szCs w:val="24"/>
        </w:rPr>
        <w:tab/>
      </w:r>
      <w:r>
        <w:rPr>
          <w:rFonts w:ascii="Times New Roman" w:eastAsia="Times New Roman" w:hAnsi="Times New Roman" w:cs="Times New Roman"/>
          <w:b/>
          <w:bCs/>
          <w:color w:val="000000"/>
          <w:sz w:val="24"/>
          <w:szCs w:val="24"/>
        </w:rPr>
        <w:tab/>
        <w:t>Priedas</w:t>
      </w:r>
    </w:p>
    <w:p w:rsidR="00DB1B9A" w:rsidRPr="00DB1B9A" w:rsidRDefault="00DB1B9A" w:rsidP="00DB1B9A">
      <w:pPr>
        <w:rPr>
          <w:rFonts w:ascii="Times New Roman" w:eastAsia="Times New Roman" w:hAnsi="Times New Roman" w:cs="Times New Roman"/>
          <w:color w:val="212121"/>
          <w:sz w:val="24"/>
          <w:szCs w:val="24"/>
        </w:rPr>
      </w:pPr>
      <w:r w:rsidRPr="00DB1B9A">
        <w:rPr>
          <w:rFonts w:ascii="Times New Roman" w:eastAsia="Times New Roman" w:hAnsi="Times New Roman" w:cs="Times New Roman"/>
          <w:b/>
          <w:bCs/>
          <w:color w:val="000000"/>
          <w:sz w:val="24"/>
          <w:szCs w:val="24"/>
        </w:rPr>
        <w:t>Nuo:</w:t>
      </w:r>
      <w:r w:rsidRPr="00DB1B9A">
        <w:rPr>
          <w:rFonts w:ascii="Times New Roman" w:eastAsia="Times New Roman" w:hAnsi="Times New Roman" w:cs="Times New Roman"/>
          <w:color w:val="000000"/>
          <w:sz w:val="24"/>
          <w:szCs w:val="24"/>
        </w:rPr>
        <w:t xml:space="preserve"> Rožė Perminienė</w:t>
      </w:r>
      <w:bookmarkStart w:id="0" w:name="_GoBack"/>
      <w:bookmarkEnd w:id="0"/>
      <w:r w:rsidRPr="00DB1B9A">
        <w:rPr>
          <w:rFonts w:ascii="Times New Roman" w:eastAsia="Times New Roman" w:hAnsi="Times New Roman" w:cs="Times New Roman"/>
          <w:color w:val="000000"/>
          <w:sz w:val="24"/>
          <w:szCs w:val="24"/>
        </w:rPr>
        <w:br/>
      </w:r>
      <w:r w:rsidRPr="00DB1B9A">
        <w:rPr>
          <w:rFonts w:ascii="Times New Roman" w:eastAsia="Times New Roman" w:hAnsi="Times New Roman" w:cs="Times New Roman"/>
          <w:b/>
          <w:bCs/>
          <w:color w:val="000000"/>
          <w:sz w:val="24"/>
          <w:szCs w:val="24"/>
        </w:rPr>
        <w:t>Išsiųsta:</w:t>
      </w:r>
      <w:r w:rsidRPr="00DB1B9A">
        <w:rPr>
          <w:rFonts w:ascii="Times New Roman" w:eastAsia="Times New Roman" w:hAnsi="Times New Roman" w:cs="Times New Roman"/>
          <w:color w:val="000000"/>
          <w:sz w:val="24"/>
          <w:szCs w:val="24"/>
        </w:rPr>
        <w:t xml:space="preserve"> 2021 m. kovo 22 d. 22:40</w:t>
      </w:r>
      <w:r w:rsidRPr="00DB1B9A">
        <w:rPr>
          <w:rFonts w:ascii="Times New Roman" w:eastAsia="Times New Roman" w:hAnsi="Times New Roman" w:cs="Times New Roman"/>
          <w:color w:val="000000"/>
          <w:sz w:val="24"/>
          <w:szCs w:val="24"/>
        </w:rPr>
        <w:br/>
      </w:r>
      <w:r w:rsidRPr="00DB1B9A">
        <w:rPr>
          <w:rFonts w:ascii="Times New Roman" w:eastAsia="Times New Roman" w:hAnsi="Times New Roman" w:cs="Times New Roman"/>
          <w:b/>
          <w:bCs/>
          <w:color w:val="000000"/>
          <w:sz w:val="24"/>
          <w:szCs w:val="24"/>
        </w:rPr>
        <w:t>Iki:</w:t>
      </w:r>
      <w:r w:rsidRPr="00DB1B9A">
        <w:rPr>
          <w:rFonts w:ascii="Times New Roman" w:eastAsia="Times New Roman" w:hAnsi="Times New Roman" w:cs="Times New Roman"/>
          <w:color w:val="000000"/>
          <w:sz w:val="24"/>
          <w:szCs w:val="24"/>
        </w:rPr>
        <w:t xml:space="preserve"> Kazys Bagdonas</w:t>
      </w:r>
      <w:r w:rsidRPr="00DB1B9A">
        <w:rPr>
          <w:rFonts w:ascii="Times New Roman" w:eastAsia="Times New Roman" w:hAnsi="Times New Roman" w:cs="Times New Roman"/>
          <w:color w:val="000000"/>
          <w:sz w:val="24"/>
          <w:szCs w:val="24"/>
        </w:rPr>
        <w:br/>
      </w:r>
      <w:r w:rsidRPr="00DB1B9A">
        <w:rPr>
          <w:rFonts w:ascii="Times New Roman" w:eastAsia="Times New Roman" w:hAnsi="Times New Roman" w:cs="Times New Roman"/>
          <w:b/>
          <w:bCs/>
          <w:color w:val="000000"/>
          <w:sz w:val="24"/>
          <w:szCs w:val="24"/>
        </w:rPr>
        <w:t>Tema:</w:t>
      </w:r>
      <w:r w:rsidRPr="00DB1B9A">
        <w:rPr>
          <w:rFonts w:ascii="Times New Roman" w:eastAsia="Times New Roman" w:hAnsi="Times New Roman" w:cs="Times New Roman"/>
          <w:color w:val="000000"/>
          <w:sz w:val="24"/>
          <w:szCs w:val="24"/>
        </w:rPr>
        <w:t xml:space="preserve"> RE: SVEIKATOS IR SOCIALINIU REIKALU KOMITETO POSEDIS</w:t>
      </w:r>
    </w:p>
    <w:p w:rsidR="00DB1B9A" w:rsidRPr="00DB1B9A" w:rsidRDefault="00DB1B9A" w:rsidP="00DB1B9A">
      <w:pPr>
        <w:rPr>
          <w:rFonts w:ascii="Times New Roman" w:eastAsia="Times New Roman" w:hAnsi="Times New Roman" w:cs="Times New Roman"/>
          <w:color w:val="212121"/>
          <w:sz w:val="24"/>
          <w:szCs w:val="24"/>
        </w:rPr>
      </w:pP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Laba diena,</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xml:space="preserve">Kadangi negalėsiu dalyvauti </w:t>
      </w:r>
      <w:r>
        <w:rPr>
          <w:rFonts w:ascii="Times New Roman" w:hAnsi="Times New Roman" w:cs="Times New Roman"/>
          <w:color w:val="212121"/>
          <w:sz w:val="24"/>
          <w:szCs w:val="24"/>
        </w:rPr>
        <w:t>Komiteto posėdyje</w:t>
      </w:r>
      <w:r w:rsidRPr="00DB1B9A">
        <w:rPr>
          <w:rFonts w:ascii="Times New Roman" w:hAnsi="Times New Roman" w:cs="Times New Roman"/>
          <w:color w:val="212121"/>
          <w:sz w:val="24"/>
          <w:szCs w:val="24"/>
        </w:rPr>
        <w:t>, siunčiu informaciją:</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u w:val="single"/>
        </w:rPr>
        <w:t>2021-03-22 duomenys.</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xml:space="preserve">Klaipėdos mieste vakcinuota 9,68 proc. (LT 9,85 proc., </w:t>
      </w:r>
      <w:proofErr w:type="spellStart"/>
      <w:r w:rsidRPr="00DB1B9A">
        <w:rPr>
          <w:rFonts w:ascii="Times New Roman" w:hAnsi="Times New Roman" w:cs="Times New Roman"/>
          <w:color w:val="212121"/>
          <w:sz w:val="24"/>
          <w:szCs w:val="24"/>
        </w:rPr>
        <w:t>Vln</w:t>
      </w:r>
      <w:proofErr w:type="spellEnd"/>
      <w:r w:rsidRPr="00DB1B9A">
        <w:rPr>
          <w:rFonts w:ascii="Times New Roman" w:hAnsi="Times New Roman" w:cs="Times New Roman"/>
          <w:color w:val="212121"/>
          <w:sz w:val="24"/>
          <w:szCs w:val="24"/>
        </w:rPr>
        <w:t xml:space="preserve"> 9,16 proc.) gyventojų, viso 20244 asmenys (I ir II dozės kartu).</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80+ m. asmenų vakcinuota 35 proc. (LT 36 proc.);</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70-79 m. vakcinuota 36 proc. (LT 33 proc.);</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60-69 m. vakcinuota 15,1 proc. (LT 13,6 proc.).</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Vakcinų KLP-je panaudota 24 928 (paskiepytų oficialioje statistikoje rodoma 20 244 asmenys - taigi apie 5000 asmenų pagal deklaruotą gyvenamą vietą apskaitomi kitoms savivaldybėms, nors vakcinavome Klaipėdoje).</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Klaipėdai iki šiol buvo atvežta iš viso vakcinų 31 859. </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2021-03-09 SAM informavo, kad stabdo “COVID-19 </w:t>
      </w:r>
      <w:proofErr w:type="spellStart"/>
      <w:r w:rsidR="00DB1B9A" w:rsidRPr="00DB1B9A">
        <w:rPr>
          <w:rFonts w:ascii="Times New Roman" w:hAnsi="Times New Roman" w:cs="Times New Roman"/>
          <w:color w:val="212121"/>
          <w:sz w:val="24"/>
          <w:szCs w:val="24"/>
        </w:rPr>
        <w:t>Vaccine</w:t>
      </w:r>
      <w:proofErr w:type="spellEnd"/>
      <w:r w:rsidR="00DB1B9A" w:rsidRPr="00DB1B9A">
        <w:rPr>
          <w:rFonts w:ascii="Times New Roman" w:hAnsi="Times New Roman" w:cs="Times New Roman"/>
          <w:color w:val="212121"/>
          <w:sz w:val="24"/>
          <w:szCs w:val="24"/>
        </w:rPr>
        <w:t xml:space="preserve"> </w:t>
      </w:r>
      <w:proofErr w:type="spellStart"/>
      <w:r w:rsidR="00DB1B9A" w:rsidRPr="00DB1B9A">
        <w:rPr>
          <w:rFonts w:ascii="Times New Roman" w:hAnsi="Times New Roman" w:cs="Times New Roman"/>
          <w:color w:val="212121"/>
          <w:sz w:val="24"/>
          <w:szCs w:val="24"/>
        </w:rPr>
        <w:t>AstraZeneca</w:t>
      </w:r>
      <w:proofErr w:type="spellEnd"/>
      <w:r w:rsidR="00DB1B9A" w:rsidRPr="00DB1B9A">
        <w:rPr>
          <w:rFonts w:ascii="Times New Roman" w:hAnsi="Times New Roman" w:cs="Times New Roman"/>
          <w:color w:val="212121"/>
          <w:sz w:val="24"/>
          <w:szCs w:val="24"/>
        </w:rPr>
        <w:t xml:space="preserve">“ serijos ABV5300 naudojimą Lietuvoje dėl galimai nepageidaujamų reakcijų (mirčių nuo krešulių). Tai ryškiai paveikė asmenų apsisprendimą skiepytis AZ, pvz., viename mūsų Vakcinacijos centre 2021-03-10 pakviesta asmenų, kurie turėjo ateiti ir kvietimo metu sutiko vakcinuotis – 510. Atvyko ir vakcinuota tik 263. Visą tą savaitę kaip savivaldybė turėjome užpirkę informacijos sklaidą iš savivaldybės Klaipėdos miestui per visas vietines žiniasklaidos priemones: 2 laikraščiuose straipsniai, </w:t>
      </w:r>
      <w:proofErr w:type="spellStart"/>
      <w:r w:rsidR="00DB1B9A" w:rsidRPr="00DB1B9A">
        <w:rPr>
          <w:rFonts w:ascii="Times New Roman" w:hAnsi="Times New Roman" w:cs="Times New Roman"/>
          <w:color w:val="212121"/>
          <w:sz w:val="24"/>
          <w:szCs w:val="24"/>
        </w:rPr>
        <w:t>soc</w:t>
      </w:r>
      <w:proofErr w:type="spellEnd"/>
      <w:r w:rsidR="00DB1B9A" w:rsidRPr="00DB1B9A">
        <w:rPr>
          <w:rFonts w:ascii="Times New Roman" w:hAnsi="Times New Roman" w:cs="Times New Roman"/>
          <w:color w:val="212121"/>
          <w:sz w:val="24"/>
          <w:szCs w:val="24"/>
        </w:rPr>
        <w:t>. tinkluose paleidome pilna info, vietinėje TV, vietiniame radijuje savaitę viešinome, kalbėjome, kvietėme klaipėdiečius. Deja akivaizdžiai matėme, kad įvykis su AZ nubraukė visas tas m</w:t>
      </w:r>
      <w:r>
        <w:rPr>
          <w:rFonts w:ascii="Times New Roman" w:hAnsi="Times New Roman" w:cs="Times New Roman"/>
          <w:color w:val="212121"/>
          <w:sz w:val="24"/>
          <w:szCs w:val="24"/>
        </w:rPr>
        <w:t>ūsų viešinimo pastangas.</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Kai kitos šalys (Islandija, Norvegija, Švedija ir kt.) pradėjo sustabdyti vakcinaciją visa šia vakcina, Lietuvoje žmonės masiškai atsisakė skiepytis ta vakcina. Vakcinacijos centrai Klaipėdoje dirbo ir šeštadieniais, bet norinčių vakcinuotis AZ, kad ir kvietė, bet visiškai nesulaukė atvykstančių.</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xml:space="preserve">2021-03-17 SAM buvo sustabdžiusi vakcinaciją Lietuvoje </w:t>
      </w:r>
      <w:proofErr w:type="spellStart"/>
      <w:r w:rsidRPr="00DB1B9A">
        <w:rPr>
          <w:rFonts w:ascii="Times New Roman" w:hAnsi="Times New Roman" w:cs="Times New Roman"/>
          <w:color w:val="212121"/>
          <w:sz w:val="24"/>
          <w:szCs w:val="24"/>
        </w:rPr>
        <w:t>AstraZeneca</w:t>
      </w:r>
      <w:proofErr w:type="spellEnd"/>
      <w:r w:rsidRPr="00DB1B9A">
        <w:rPr>
          <w:rFonts w:ascii="Times New Roman" w:hAnsi="Times New Roman" w:cs="Times New Roman"/>
          <w:color w:val="212121"/>
          <w:sz w:val="24"/>
          <w:szCs w:val="24"/>
        </w:rPr>
        <w:t xml:space="preserve"> vakcina. </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Nuo 2021-03-22 vėl Lietuvoje tęsiama vakcinacija AZ, bet kol kas jos reputacija sužlugdyta, žmonės nesutinka ja vakcinuotis.</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2021-03-22 dienai mieste yra nepanaudota 3450 AZ vakcinų. Kita dalis vakcinų (kitos rūšies) yra laikoma ir naudojama </w:t>
      </w:r>
      <w:proofErr w:type="spellStart"/>
      <w:r w:rsidR="00DB1B9A" w:rsidRPr="00DB1B9A">
        <w:rPr>
          <w:rFonts w:ascii="Times New Roman" w:hAnsi="Times New Roman" w:cs="Times New Roman"/>
          <w:color w:val="212121"/>
          <w:sz w:val="24"/>
          <w:szCs w:val="24"/>
        </w:rPr>
        <w:t>revakcinacijai</w:t>
      </w:r>
      <w:proofErr w:type="spellEnd"/>
      <w:r w:rsidR="00DB1B9A" w:rsidRPr="00DB1B9A">
        <w:rPr>
          <w:rFonts w:ascii="Times New Roman" w:hAnsi="Times New Roman" w:cs="Times New Roman"/>
          <w:color w:val="212121"/>
          <w:sz w:val="24"/>
          <w:szCs w:val="24"/>
        </w:rPr>
        <w:t xml:space="preserve"> bei apie 1000 dozių laikoma KUL-e vykdomai onkologinių ligonių vakcinacijai. </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SAM pakeitė Gyventojų skiepijimo valstybės biudžeto lėšomis įsigyjama COVID-19 ligos (</w:t>
      </w:r>
      <w:proofErr w:type="spellStart"/>
      <w:r w:rsidR="00DB1B9A" w:rsidRPr="00DB1B9A">
        <w:rPr>
          <w:rFonts w:ascii="Times New Roman" w:hAnsi="Times New Roman" w:cs="Times New Roman"/>
          <w:color w:val="212121"/>
          <w:sz w:val="24"/>
          <w:szCs w:val="24"/>
        </w:rPr>
        <w:t>koronaviruso</w:t>
      </w:r>
      <w:proofErr w:type="spellEnd"/>
      <w:r w:rsidR="00DB1B9A" w:rsidRPr="00DB1B9A">
        <w:rPr>
          <w:rFonts w:ascii="Times New Roman" w:hAnsi="Times New Roman" w:cs="Times New Roman"/>
          <w:color w:val="212121"/>
          <w:sz w:val="24"/>
          <w:szCs w:val="24"/>
        </w:rPr>
        <w:t xml:space="preserve"> infekcijos) vakcina organizavimo tvarkos aprašą (nauja redakcija įsigaliojo 2021-03-19). Įteisinta jau galimybė asmenims rinktis vakcinos rūšį (Asmenys (įskaitant pacientus), nesiregistravę (nepageidavę būti registruoti) skiepytis dėl to, kad pageidavo vakcinos, kurios ASPĮ tuo metu neturėjo, arba neatvykę skiepytis paskirtu laiku, registruotis arba būti užregistruoti skiepytis gali bet kada vėliau).</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proofErr w:type="spellStart"/>
      <w:r w:rsidR="00DB1B9A" w:rsidRPr="00DB1B9A">
        <w:rPr>
          <w:rFonts w:ascii="Times New Roman" w:hAnsi="Times New Roman" w:cs="Times New Roman"/>
          <w:color w:val="212121"/>
          <w:sz w:val="24"/>
          <w:szCs w:val="24"/>
        </w:rPr>
        <w:t>Pfizer</w:t>
      </w:r>
      <w:proofErr w:type="spellEnd"/>
      <w:r w:rsidR="00DB1B9A" w:rsidRPr="00DB1B9A">
        <w:rPr>
          <w:rFonts w:ascii="Times New Roman" w:hAnsi="Times New Roman" w:cs="Times New Roman"/>
          <w:color w:val="212121"/>
          <w:sz w:val="24"/>
          <w:szCs w:val="24"/>
        </w:rPr>
        <w:t xml:space="preserve"> vakcinos pagal SAM informaciją turime gauti 2021-03-22 ir 2021-03-29.</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Todėl nuo 2021-03-22 asmenys, priklausantys prioritetinei senjorų grupei (65 m. ir vyresni), kviečiami iš naujo priimti sprendimą dėl </w:t>
      </w:r>
      <w:proofErr w:type="spellStart"/>
      <w:r w:rsidR="00DB1B9A" w:rsidRPr="00DB1B9A">
        <w:rPr>
          <w:rFonts w:ascii="Times New Roman" w:hAnsi="Times New Roman" w:cs="Times New Roman"/>
          <w:color w:val="212121"/>
          <w:sz w:val="24"/>
          <w:szCs w:val="24"/>
        </w:rPr>
        <w:t>skiepijimosi</w:t>
      </w:r>
      <w:proofErr w:type="spellEnd"/>
      <w:r w:rsidR="00DB1B9A" w:rsidRPr="00DB1B9A">
        <w:rPr>
          <w:rFonts w:ascii="Times New Roman" w:hAnsi="Times New Roman" w:cs="Times New Roman"/>
          <w:color w:val="212121"/>
          <w:sz w:val="24"/>
          <w:szCs w:val="24"/>
        </w:rPr>
        <w:t xml:space="preserve"> ir registruotis vakcinuotis nuo COVID-19 ligos pasirinkta norima vakcinos rūšimi.</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Šių asmenų registracija vakcinavimui vyks keliais būdais:</w:t>
      </w:r>
    </w:p>
    <w:p w:rsidR="00DB1B9A" w:rsidRPr="00DB1B9A" w:rsidRDefault="00DB1B9A" w:rsidP="00DB1B9A">
      <w:pPr>
        <w:numPr>
          <w:ilvl w:val="0"/>
          <w:numId w:val="1"/>
        </w:numPr>
        <w:jc w:val="both"/>
        <w:rPr>
          <w:rFonts w:ascii="Times New Roman" w:eastAsia="Times New Roman" w:hAnsi="Times New Roman" w:cs="Times New Roman"/>
          <w:color w:val="212121"/>
          <w:sz w:val="24"/>
          <w:szCs w:val="24"/>
        </w:rPr>
      </w:pPr>
      <w:r w:rsidRPr="00DB1B9A">
        <w:rPr>
          <w:rFonts w:ascii="Times New Roman" w:eastAsia="Times New Roman" w:hAnsi="Times New Roman" w:cs="Times New Roman"/>
          <w:color w:val="212121"/>
          <w:sz w:val="24"/>
          <w:szCs w:val="24"/>
        </w:rPr>
        <w:t xml:space="preserve">per artimiausias dienas telefonu su asmeniu (65 m. ir vyresni) susisieks asmens sveikatos priežiūros įstaigos, prie kurios asmuo yra prisirašęs, darbuotojas. Asmens sveikatos priežiūros įstaigos darbuotojas paklaus apie asmens apsisprendimą dėl skiepo ir norimos vakcinos rūšies. </w:t>
      </w:r>
      <w:r w:rsidRPr="00DB1B9A">
        <w:rPr>
          <w:rFonts w:ascii="Times New Roman" w:eastAsia="Times New Roman" w:hAnsi="Times New Roman" w:cs="Times New Roman"/>
          <w:color w:val="212121"/>
          <w:sz w:val="24"/>
          <w:szCs w:val="24"/>
        </w:rPr>
        <w:lastRenderedPageBreak/>
        <w:t>Jei senjoras pageidaus skiepo, darbuotojas jį įtrauks į norinčių vakcinuotis asmenų sąrašą pasirinkta vakcinos rūšimi ir informuos apie senjorui paskirtą konkretų atvykimo laiką bei vietą vakcinavimui;</w:t>
      </w:r>
    </w:p>
    <w:p w:rsidR="00DB1B9A" w:rsidRPr="00DB1B9A" w:rsidRDefault="00DB1B9A" w:rsidP="00DB1B9A">
      <w:pPr>
        <w:numPr>
          <w:ilvl w:val="0"/>
          <w:numId w:val="1"/>
        </w:numPr>
        <w:jc w:val="both"/>
        <w:rPr>
          <w:rFonts w:ascii="Times New Roman" w:eastAsia="Times New Roman" w:hAnsi="Times New Roman" w:cs="Times New Roman"/>
          <w:color w:val="212121"/>
          <w:sz w:val="24"/>
          <w:szCs w:val="24"/>
        </w:rPr>
      </w:pPr>
      <w:r w:rsidRPr="00DB1B9A">
        <w:rPr>
          <w:rFonts w:ascii="Times New Roman" w:eastAsia="Times New Roman" w:hAnsi="Times New Roman" w:cs="Times New Roman"/>
          <w:color w:val="212121"/>
          <w:sz w:val="24"/>
          <w:szCs w:val="24"/>
        </w:rPr>
        <w:t>senjorai gali ir patys (ar su artimųjų pagalba) susisiekti su asmens sveikatos priežiūros įstaiga, prie kurios yra prisirašę, ir registruotis skiepui, įvardindami norimą vakcinos rūšį. Gydymo įstaigos darbuotojas asmenį įtrauks į norinčių vakcinuotis asmenų sąrašą pasirinkta vakcinos rūšimi ir informuos apie senjorui paskirtą konkretų atvykimo laiką bei vietą vakcinavimui.</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xml:space="preserve">Apie </w:t>
      </w:r>
      <w:proofErr w:type="spellStart"/>
      <w:r w:rsidRPr="00DB1B9A">
        <w:rPr>
          <w:rFonts w:ascii="Times New Roman" w:hAnsi="Times New Roman" w:cs="Times New Roman"/>
          <w:color w:val="212121"/>
          <w:sz w:val="24"/>
          <w:szCs w:val="24"/>
        </w:rPr>
        <w:t>pasikeitimus</w:t>
      </w:r>
      <w:proofErr w:type="spellEnd"/>
      <w:r w:rsidRPr="00DB1B9A">
        <w:rPr>
          <w:rFonts w:ascii="Times New Roman" w:hAnsi="Times New Roman" w:cs="Times New Roman"/>
          <w:color w:val="212121"/>
          <w:sz w:val="24"/>
          <w:szCs w:val="24"/>
        </w:rPr>
        <w:t xml:space="preserve"> jau info paviešinta:</w:t>
      </w:r>
    </w:p>
    <w:p w:rsidR="00DB1B9A" w:rsidRPr="00DB1B9A" w:rsidRDefault="00326794" w:rsidP="00DB1B9A">
      <w:pPr>
        <w:jc w:val="both"/>
        <w:rPr>
          <w:rFonts w:ascii="Times New Roman" w:hAnsi="Times New Roman" w:cs="Times New Roman"/>
          <w:color w:val="212121"/>
          <w:sz w:val="24"/>
          <w:szCs w:val="24"/>
        </w:rPr>
      </w:pPr>
      <w:hyperlink r:id="rId7" w:history="1">
        <w:r w:rsidR="00DB1B9A" w:rsidRPr="00DB1B9A">
          <w:rPr>
            <w:rStyle w:val="Hipersaitas"/>
            <w:rFonts w:ascii="Times New Roman" w:hAnsi="Times New Roman" w:cs="Times New Roman"/>
            <w:sz w:val="24"/>
            <w:szCs w:val="24"/>
          </w:rPr>
          <w:t>https://www.klaipeda.lt/lt/informacija-del-vakcinacijos-nuo-covid-19/8378</w:t>
        </w:r>
      </w:hyperlink>
      <w:r w:rsidR="00DB1B9A" w:rsidRPr="00DB1B9A">
        <w:rPr>
          <w:rFonts w:ascii="Times New Roman" w:hAnsi="Times New Roman" w:cs="Times New Roman"/>
          <w:color w:val="212121"/>
          <w:sz w:val="24"/>
          <w:szCs w:val="24"/>
        </w:rPr>
        <w:t xml:space="preserve"> ;</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xml:space="preserve">Klaipėdos savivaldybės </w:t>
      </w:r>
      <w:proofErr w:type="spellStart"/>
      <w:r w:rsidRPr="00DB1B9A">
        <w:rPr>
          <w:rFonts w:ascii="Times New Roman" w:hAnsi="Times New Roman" w:cs="Times New Roman"/>
          <w:color w:val="212121"/>
          <w:sz w:val="24"/>
          <w:szCs w:val="24"/>
        </w:rPr>
        <w:t>facebooke</w:t>
      </w:r>
      <w:proofErr w:type="spellEnd"/>
      <w:r w:rsidRPr="00DB1B9A">
        <w:rPr>
          <w:rFonts w:ascii="Times New Roman" w:hAnsi="Times New Roman" w:cs="Times New Roman"/>
          <w:color w:val="212121"/>
          <w:sz w:val="24"/>
          <w:szCs w:val="24"/>
        </w:rPr>
        <w:t xml:space="preserve">; </w:t>
      </w:r>
      <w:proofErr w:type="spellStart"/>
      <w:r w:rsidRPr="00DB1B9A">
        <w:rPr>
          <w:rFonts w:ascii="Times New Roman" w:hAnsi="Times New Roman" w:cs="Times New Roman"/>
          <w:color w:val="212121"/>
          <w:sz w:val="24"/>
          <w:szCs w:val="24"/>
        </w:rPr>
        <w:t>Balticum</w:t>
      </w:r>
      <w:proofErr w:type="spellEnd"/>
      <w:r w:rsidRPr="00DB1B9A">
        <w:rPr>
          <w:rFonts w:ascii="Times New Roman" w:hAnsi="Times New Roman" w:cs="Times New Roman"/>
          <w:color w:val="212121"/>
          <w:sz w:val="24"/>
          <w:szCs w:val="24"/>
        </w:rPr>
        <w:t xml:space="preserve"> T</w:t>
      </w:r>
      <w:r w:rsidR="002C27C2">
        <w:rPr>
          <w:rFonts w:ascii="Times New Roman" w:hAnsi="Times New Roman" w:cs="Times New Roman"/>
          <w:color w:val="212121"/>
          <w:sz w:val="24"/>
          <w:szCs w:val="24"/>
        </w:rPr>
        <w:t xml:space="preserve">V; 2021-03-23 bus radijuje </w:t>
      </w:r>
      <w:proofErr w:type="spellStart"/>
      <w:r w:rsidR="002C27C2">
        <w:rPr>
          <w:rFonts w:ascii="Times New Roman" w:hAnsi="Times New Roman" w:cs="Times New Roman"/>
          <w:color w:val="212121"/>
          <w:sz w:val="24"/>
          <w:szCs w:val="24"/>
        </w:rPr>
        <w:t>Lalun</w:t>
      </w:r>
      <w:r w:rsidRPr="00DB1B9A">
        <w:rPr>
          <w:rFonts w:ascii="Times New Roman" w:hAnsi="Times New Roman" w:cs="Times New Roman"/>
          <w:color w:val="212121"/>
          <w:sz w:val="24"/>
          <w:szCs w:val="24"/>
        </w:rPr>
        <w:t>a</w:t>
      </w:r>
      <w:proofErr w:type="spellEnd"/>
      <w:r w:rsidRPr="00DB1B9A">
        <w:rPr>
          <w:rFonts w:ascii="Times New Roman" w:hAnsi="Times New Roman" w:cs="Times New Roman"/>
          <w:color w:val="212121"/>
          <w:sz w:val="24"/>
          <w:szCs w:val="24"/>
        </w:rPr>
        <w:t>.</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Testavime dėl COVID-19 ir toliau esame tarp daugiausiai testuojančių Lietuvos savivaldybių: per 7 d. testuota 3720 asmenų (3-ti Lietuvoje).</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Iš viso jau testuota 142 283 asmenys nuo pandemijos pradžios Klaipėdoje.</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Mobilus punktas šiuo metu dirba visas 7  savaitės dienas.</w:t>
      </w:r>
    </w:p>
    <w:p w:rsidR="00DB1B9A" w:rsidRPr="00DB1B9A" w:rsidRDefault="00DB1B9A" w:rsidP="00DB1B9A">
      <w:pPr>
        <w:jc w:val="both"/>
        <w:rPr>
          <w:rFonts w:ascii="Times New Roman" w:hAnsi="Times New Roman" w:cs="Times New Roman"/>
          <w:color w:val="212121"/>
          <w:sz w:val="24"/>
          <w:szCs w:val="24"/>
        </w:rPr>
      </w:pPr>
      <w:r w:rsidRPr="00DB1B9A">
        <w:rPr>
          <w:rFonts w:ascii="Times New Roman" w:hAnsi="Times New Roman" w:cs="Times New Roman"/>
          <w:color w:val="212121"/>
          <w:sz w:val="24"/>
          <w:szCs w:val="24"/>
        </w:rPr>
        <w:t> </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Vyriausybės nutarimu nuo kovo 22 d. leista atnaujinti pradinukų kontaktinį mokymą tose savivaldybėse, kuriose epidemiologinė situacija yra geresnė. Klaipėdos miesto savivaldybė į šią kategoriją kol kas nepatenka, tačiau norą grįžti į mokyklas artimiausiu metu yra pareiškusios 3 pradinukus ugdančios uostamiesčio įstaigos. Per 2021-03-18 ir 19 d. suorganizuotas šių 3 ugdymo įstaigų saugus grįžimas į kontaktinį ugdymą.</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Nuo kovo 24 d. į klases leista grįžti VšĮ Klaipėdos „</w:t>
      </w:r>
      <w:proofErr w:type="spellStart"/>
      <w:r w:rsidR="00DB1B9A" w:rsidRPr="00DB1B9A">
        <w:rPr>
          <w:rFonts w:ascii="Times New Roman" w:hAnsi="Times New Roman" w:cs="Times New Roman"/>
          <w:color w:val="212121"/>
          <w:sz w:val="24"/>
          <w:szCs w:val="24"/>
        </w:rPr>
        <w:t>Universa</w:t>
      </w:r>
      <w:proofErr w:type="spellEnd"/>
      <w:r w:rsidR="00DB1B9A" w:rsidRPr="00DB1B9A">
        <w:rPr>
          <w:rFonts w:ascii="Times New Roman" w:hAnsi="Times New Roman" w:cs="Times New Roman"/>
          <w:color w:val="212121"/>
          <w:sz w:val="24"/>
          <w:szCs w:val="24"/>
        </w:rPr>
        <w:t xml:space="preserve"> Via“ tarptautinės mokyklos, VšĮ „Vaivorykštės takas“ gimnazijos, o nuo kovo 29 d. – ir VšĮ Pajūrio </w:t>
      </w:r>
      <w:proofErr w:type="spellStart"/>
      <w:r w:rsidR="00DB1B9A" w:rsidRPr="00DB1B9A">
        <w:rPr>
          <w:rFonts w:ascii="Times New Roman" w:hAnsi="Times New Roman" w:cs="Times New Roman"/>
          <w:color w:val="212121"/>
          <w:sz w:val="24"/>
          <w:szCs w:val="24"/>
        </w:rPr>
        <w:t>Valdorfo</w:t>
      </w:r>
      <w:proofErr w:type="spellEnd"/>
      <w:r w:rsidR="00DB1B9A" w:rsidRPr="00DB1B9A">
        <w:rPr>
          <w:rFonts w:ascii="Times New Roman" w:hAnsi="Times New Roman" w:cs="Times New Roman"/>
          <w:color w:val="212121"/>
          <w:sz w:val="24"/>
          <w:szCs w:val="24"/>
        </w:rPr>
        <w:t xml:space="preserve"> bendruomenės Klaipėdos gamtos mokyklos pradinių klasių mokiniams.</w:t>
      </w:r>
    </w:p>
    <w:p w:rsidR="00DB1B9A" w:rsidRPr="00DB1B9A" w:rsidRDefault="002C27C2" w:rsidP="00DB1B9A">
      <w:pPr>
        <w:jc w:val="both"/>
        <w:rPr>
          <w:rFonts w:ascii="Times New Roman" w:hAnsi="Times New Roman" w:cs="Times New Roman"/>
          <w:color w:val="212121"/>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Klaipėdos miesto savivaldybės administracijos direktoriaus įsakymu nustatyta, kad visų trijų paminėtų mokymo įstaigų mokiniams ugdymo procesas gali būti įgyvendinamas mišriu (kontaktiniu ir nuotoliniu) būdu. Šiose mokymo įstaigose atliekamas mokinių namų ūkių ir kontaktiniu būdu dirbančių mokyklų darbuotojų savanoriškas profilaktinis kaupinių tyrimas. Mokymo įstaigose, kuriose vykdomas tyrimas, mokinių ugdymas bus organizuojamas taip: sutikusiems dalyvauti tyrime – kontaktiniu arba nuotoliniu būdu (priklausomai nuo kaupinių tyrimų rezultatų), nesutikusiems tirtis – nuotoliniu būdu. </w:t>
      </w:r>
    </w:p>
    <w:p w:rsidR="00585E84" w:rsidRPr="00DB1B9A" w:rsidRDefault="002C27C2" w:rsidP="00DB1B9A">
      <w:pPr>
        <w:jc w:val="both"/>
        <w:rPr>
          <w:rFonts w:ascii="Times New Roman" w:hAnsi="Times New Roman" w:cs="Times New Roman"/>
          <w:sz w:val="24"/>
          <w:szCs w:val="24"/>
        </w:rPr>
      </w:pPr>
      <w:r>
        <w:rPr>
          <w:rFonts w:ascii="Times New Roman" w:hAnsi="Times New Roman" w:cs="Times New Roman"/>
          <w:color w:val="212121"/>
          <w:sz w:val="24"/>
          <w:szCs w:val="24"/>
        </w:rPr>
        <w:t xml:space="preserve">          </w:t>
      </w:r>
      <w:r w:rsidR="00DB1B9A" w:rsidRPr="00DB1B9A">
        <w:rPr>
          <w:rFonts w:ascii="Times New Roman" w:hAnsi="Times New Roman" w:cs="Times New Roman"/>
          <w:color w:val="212121"/>
          <w:sz w:val="24"/>
          <w:szCs w:val="24"/>
        </w:rPr>
        <w:t xml:space="preserve">Užtikrinti sklandų tyrimą, koordinuoti tyrime dalyvaujančių asmenų veiksmus pavesta Klaipėdos miesto visuomenės sveikatos biurui. Organizuoti ir vykdyti </w:t>
      </w:r>
      <w:proofErr w:type="spellStart"/>
      <w:r w:rsidR="00DB1B9A" w:rsidRPr="00DB1B9A">
        <w:rPr>
          <w:rFonts w:ascii="Times New Roman" w:hAnsi="Times New Roman" w:cs="Times New Roman"/>
          <w:color w:val="212121"/>
          <w:sz w:val="24"/>
          <w:szCs w:val="24"/>
        </w:rPr>
        <w:t>ėminių</w:t>
      </w:r>
      <w:proofErr w:type="spellEnd"/>
      <w:r w:rsidR="00DB1B9A" w:rsidRPr="00DB1B9A">
        <w:rPr>
          <w:rFonts w:ascii="Times New Roman" w:hAnsi="Times New Roman" w:cs="Times New Roman"/>
          <w:color w:val="212121"/>
          <w:sz w:val="24"/>
          <w:szCs w:val="24"/>
        </w:rPr>
        <w:t xml:space="preserve"> kaupinių tyrimams paėmimą pavesta viešajai įstaigai Klaipėdos miesto poliklinika. Ji užtikrina ir </w:t>
      </w:r>
      <w:proofErr w:type="spellStart"/>
      <w:r w:rsidR="00DB1B9A" w:rsidRPr="00DB1B9A">
        <w:rPr>
          <w:rFonts w:ascii="Times New Roman" w:hAnsi="Times New Roman" w:cs="Times New Roman"/>
          <w:color w:val="212121"/>
          <w:sz w:val="24"/>
          <w:szCs w:val="24"/>
        </w:rPr>
        <w:t>ėminių</w:t>
      </w:r>
      <w:proofErr w:type="spellEnd"/>
      <w:r w:rsidR="00DB1B9A" w:rsidRPr="00DB1B9A">
        <w:rPr>
          <w:rFonts w:ascii="Times New Roman" w:hAnsi="Times New Roman" w:cs="Times New Roman"/>
          <w:color w:val="212121"/>
          <w:sz w:val="24"/>
          <w:szCs w:val="24"/>
        </w:rPr>
        <w:t xml:space="preserve"> pristatymą į kaupinių tyrimus atliekančias laboratorijas. Kaupiniai mobiliame punkte jau paimti 2021-03-22 vienai mokyklai, kitoms bus imama 2021-03-24. Toliau vykdant kontaktinį ugdymą tose mokyklose, vaikai ir pedagogai bus tiriami ne rečiau kaip kas 4-7 dienas. Nuo šiol, plečiant kaupinių testavimo galimybes savivaldybėse, paimtų kaupinių laboratoriniai tyrimai bus vykdomi ir Klaipėdos universitetinėje ligoninėje (ne tik Santaros klinikose, kaip buvo iki šiol</w:t>
      </w:r>
      <w:r w:rsidR="0003541C">
        <w:rPr>
          <w:rFonts w:ascii="Times New Roman" w:hAnsi="Times New Roman" w:cs="Times New Roman"/>
          <w:color w:val="212121"/>
          <w:sz w:val="24"/>
          <w:szCs w:val="24"/>
        </w:rPr>
        <w:t>)</w:t>
      </w:r>
      <w:r w:rsidR="00DB1B9A">
        <w:rPr>
          <w:rFonts w:ascii="Times New Roman" w:hAnsi="Times New Roman" w:cs="Times New Roman"/>
          <w:color w:val="212121"/>
          <w:sz w:val="24"/>
          <w:szCs w:val="24"/>
        </w:rPr>
        <w:t>.</w:t>
      </w:r>
    </w:p>
    <w:sectPr w:rsidR="00585E84" w:rsidRPr="00DB1B9A" w:rsidSect="004B5277">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6794" w:rsidRDefault="00326794" w:rsidP="004B5277">
      <w:r>
        <w:separator/>
      </w:r>
    </w:p>
  </w:endnote>
  <w:endnote w:type="continuationSeparator" w:id="0">
    <w:p w:rsidR="00326794" w:rsidRDefault="00326794" w:rsidP="004B5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6794" w:rsidRDefault="00326794" w:rsidP="004B5277">
      <w:r>
        <w:separator/>
      </w:r>
    </w:p>
  </w:footnote>
  <w:footnote w:type="continuationSeparator" w:id="0">
    <w:p w:rsidR="00326794" w:rsidRDefault="00326794" w:rsidP="004B5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6004481"/>
      <w:docPartObj>
        <w:docPartGallery w:val="Page Numbers (Top of Page)"/>
        <w:docPartUnique/>
      </w:docPartObj>
    </w:sdtPr>
    <w:sdtContent>
      <w:p w:rsidR="004B5277" w:rsidRDefault="004B5277">
        <w:pPr>
          <w:pStyle w:val="Antrats"/>
          <w:jc w:val="center"/>
        </w:pPr>
        <w:r>
          <w:fldChar w:fldCharType="begin"/>
        </w:r>
        <w:r>
          <w:instrText>PAGE   \* MERGEFORMAT</w:instrText>
        </w:r>
        <w:r>
          <w:fldChar w:fldCharType="separate"/>
        </w:r>
        <w:r>
          <w:rPr>
            <w:noProof/>
          </w:rPr>
          <w:t>2</w:t>
        </w:r>
        <w:r>
          <w:fldChar w:fldCharType="end"/>
        </w:r>
      </w:p>
    </w:sdtContent>
  </w:sdt>
  <w:p w:rsidR="004B5277" w:rsidRDefault="004B527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CD1EC9"/>
    <w:multiLevelType w:val="multilevel"/>
    <w:tmpl w:val="922292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1B9A"/>
    <w:rsid w:val="0003541C"/>
    <w:rsid w:val="002C27C2"/>
    <w:rsid w:val="00326794"/>
    <w:rsid w:val="004B5277"/>
    <w:rsid w:val="00585E84"/>
    <w:rsid w:val="00DB1B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5D4398"/>
  <w15:chartTrackingRefBased/>
  <w15:docId w15:val="{EBB1AC8A-AD50-4DA2-8235-3F24277F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B1B9A"/>
    <w:pPr>
      <w:spacing w:after="0" w:line="240" w:lineRule="auto"/>
    </w:pPr>
    <w:rPr>
      <w:rFonts w:ascii="Calibri"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semiHidden/>
    <w:unhideWhenUsed/>
    <w:rsid w:val="00DB1B9A"/>
    <w:rPr>
      <w:color w:val="0563C1"/>
      <w:u w:val="single"/>
    </w:rPr>
  </w:style>
  <w:style w:type="paragraph" w:styleId="Antrats">
    <w:name w:val="header"/>
    <w:basedOn w:val="prastasis"/>
    <w:link w:val="AntratsDiagrama"/>
    <w:uiPriority w:val="99"/>
    <w:unhideWhenUsed/>
    <w:rsid w:val="004B5277"/>
    <w:pPr>
      <w:tabs>
        <w:tab w:val="center" w:pos="4819"/>
        <w:tab w:val="right" w:pos="9638"/>
      </w:tabs>
    </w:pPr>
  </w:style>
  <w:style w:type="character" w:customStyle="1" w:styleId="AntratsDiagrama">
    <w:name w:val="Antraštės Diagrama"/>
    <w:basedOn w:val="Numatytasispastraiposriftas"/>
    <w:link w:val="Antrats"/>
    <w:uiPriority w:val="99"/>
    <w:rsid w:val="004B5277"/>
    <w:rPr>
      <w:rFonts w:ascii="Calibri" w:hAnsi="Calibri" w:cs="Calibri"/>
      <w:lang w:eastAsia="lt-LT"/>
    </w:rPr>
  </w:style>
  <w:style w:type="paragraph" w:styleId="Porat">
    <w:name w:val="footer"/>
    <w:basedOn w:val="prastasis"/>
    <w:link w:val="PoratDiagrama"/>
    <w:uiPriority w:val="99"/>
    <w:unhideWhenUsed/>
    <w:rsid w:val="004B5277"/>
    <w:pPr>
      <w:tabs>
        <w:tab w:val="center" w:pos="4819"/>
        <w:tab w:val="right" w:pos="9638"/>
      </w:tabs>
    </w:pPr>
  </w:style>
  <w:style w:type="character" w:customStyle="1" w:styleId="PoratDiagrama">
    <w:name w:val="Poraštė Diagrama"/>
    <w:basedOn w:val="Numatytasispastraiposriftas"/>
    <w:link w:val="Porat"/>
    <w:uiPriority w:val="99"/>
    <w:rsid w:val="004B5277"/>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1586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klaipeda.lt/lt/informacija-del-vakcinacijos-nuo-covid-19/837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4238</Words>
  <Characters>2417</Characters>
  <Application>Microsoft Office Word</Application>
  <DocSecurity>0</DocSecurity>
  <Lines>20</Lines>
  <Paragraphs>13</Paragraphs>
  <ScaleCrop>false</ScaleCrop>
  <Company>Klaipėdos miesto savivaldybės administracija</Company>
  <LinksUpToDate>false</LinksUpToDate>
  <CharactersWithSpaces>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Lietute Demidova</dc:creator>
  <cp:keywords/>
  <dc:description/>
  <cp:lastModifiedBy>Lietute Demidova</cp:lastModifiedBy>
  <cp:revision>6</cp:revision>
  <dcterms:created xsi:type="dcterms:W3CDTF">2021-03-23T12:14:00Z</dcterms:created>
  <dcterms:modified xsi:type="dcterms:W3CDTF">2021-03-24T07:40:00Z</dcterms:modified>
</cp:coreProperties>
</file>